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512F0D" w:rsidRDefault="009E648C">
      <w:pPr>
        <w:jc w:val="center"/>
      </w:pPr>
      <w:r>
        <w:t>VII Plataforma Regional para la Reducción del Riesgo de Desastres en las Américas y el Caribe</w:t>
      </w:r>
    </w:p>
    <w:p w14:paraId="00000002" w14:textId="77777777" w:rsidR="00512F0D" w:rsidRDefault="009E648C">
      <w:pPr>
        <w:jc w:val="center"/>
      </w:pPr>
      <w:r>
        <w:t>Construyendo economías resilientes en las Américas y el Caribe</w:t>
      </w:r>
    </w:p>
    <w:p w14:paraId="00000003" w14:textId="77777777" w:rsidR="00512F0D" w:rsidRDefault="009E648C">
      <w:pPr>
        <w:jc w:val="center"/>
      </w:pPr>
      <w:r>
        <w:t>Del 1 al 4 de noviembre</w:t>
      </w:r>
    </w:p>
    <w:p w14:paraId="00000004" w14:textId="77777777" w:rsidR="00512F0D" w:rsidRDefault="00512F0D"/>
    <w:p w14:paraId="00000005" w14:textId="77777777" w:rsidR="00512F0D" w:rsidRDefault="009E648C">
      <w:r>
        <w:t>Agenda</w:t>
      </w:r>
    </w:p>
    <w:p w14:paraId="00000006" w14:textId="77777777" w:rsidR="00512F0D" w:rsidRDefault="00512F0D"/>
    <w:p w14:paraId="00000007" w14:textId="77777777" w:rsidR="00512F0D" w:rsidRDefault="009E648C">
      <w:pPr>
        <w:rPr>
          <w:b/>
        </w:rPr>
      </w:pPr>
      <w:r>
        <w:rPr>
          <w:b/>
        </w:rPr>
        <w:t>*Hora de Jamaica</w:t>
      </w:r>
    </w:p>
    <w:p w14:paraId="00000008" w14:textId="77777777" w:rsidR="00512F0D" w:rsidRDefault="009E648C">
      <w:pPr>
        <w:rPr>
          <w:b/>
        </w:rPr>
      </w:pPr>
      <w:r>
        <w:rPr>
          <w:b/>
        </w:rPr>
        <w:t xml:space="preserve">Eastern Standard Time </w:t>
      </w:r>
      <w:proofErr w:type="spellStart"/>
      <w:r>
        <w:rPr>
          <w:b/>
        </w:rPr>
        <w:t>Zone</w:t>
      </w:r>
      <w:proofErr w:type="spellEnd"/>
      <w:r>
        <w:rPr>
          <w:b/>
        </w:rPr>
        <w:t xml:space="preserve"> (Jamaica, Panamá, México, Perú)</w:t>
      </w:r>
    </w:p>
    <w:p w14:paraId="00000009" w14:textId="77777777" w:rsidR="00512F0D" w:rsidRDefault="00512F0D"/>
    <w:p w14:paraId="0000000A" w14:textId="77777777" w:rsidR="00512F0D" w:rsidRDefault="009E648C">
      <w:pPr>
        <w:rPr>
          <w:b/>
        </w:rPr>
      </w:pPr>
      <w:r>
        <w:rPr>
          <w:b/>
        </w:rPr>
        <w:t>Día 1</w:t>
      </w:r>
    </w:p>
    <w:p w14:paraId="0000000B" w14:textId="77777777" w:rsidR="00512F0D" w:rsidRDefault="009E648C">
      <w:r>
        <w:t>9:00 AM a 10:00 AM - Ceremonia oficial de apertura</w:t>
      </w:r>
    </w:p>
    <w:p w14:paraId="0000000C" w14:textId="77777777" w:rsidR="00512F0D" w:rsidRDefault="009E648C">
      <w:r>
        <w:t>11:00 AM - 12:30 PM - Sesión plenaria 1</w:t>
      </w:r>
    </w:p>
    <w:p w14:paraId="0000000D" w14:textId="77777777" w:rsidR="00512F0D" w:rsidRDefault="009E648C">
      <w:r>
        <w:t>14:00 PM - 15:00 PM - Sesión paralela 1, Sesión paralela 2</w:t>
      </w:r>
    </w:p>
    <w:p w14:paraId="0000000E" w14:textId="77777777" w:rsidR="00512F0D" w:rsidRDefault="009E648C">
      <w:r>
        <w:t>15:30 PM - 16:30 PM - Sesión especial 1,</w:t>
      </w:r>
      <w:r>
        <w:t xml:space="preserve"> Laboratorio de aprendizaje </w:t>
      </w:r>
    </w:p>
    <w:p w14:paraId="0000000F" w14:textId="77777777" w:rsidR="00512F0D" w:rsidRDefault="00512F0D"/>
    <w:p w14:paraId="00000010" w14:textId="77777777" w:rsidR="00512F0D" w:rsidRDefault="009E648C">
      <w:pPr>
        <w:rPr>
          <w:b/>
        </w:rPr>
      </w:pPr>
      <w:r>
        <w:rPr>
          <w:b/>
        </w:rPr>
        <w:t>Día 2</w:t>
      </w:r>
    </w:p>
    <w:p w14:paraId="00000011" w14:textId="77777777" w:rsidR="00512F0D" w:rsidRDefault="009E648C">
      <w:r>
        <w:t>9:00 AM - 10:30 AM - Sesión plenaria 2</w:t>
      </w:r>
    </w:p>
    <w:p w14:paraId="00000012" w14:textId="77777777" w:rsidR="00512F0D" w:rsidRDefault="009E648C">
      <w:r>
        <w:t>11:00 AM - 12:00 PM - Sesión paralela 3, Sesión paralela 4, Sesiones técnicas PAR</w:t>
      </w:r>
    </w:p>
    <w:p w14:paraId="00000013" w14:textId="77777777" w:rsidR="00512F0D" w:rsidRDefault="009E648C">
      <w:r>
        <w:t>14:00 PM - 15:00 PM - Sesión especial 2, Laboratorio de aprendizaje 2</w:t>
      </w:r>
    </w:p>
    <w:p w14:paraId="00000014" w14:textId="77777777" w:rsidR="00512F0D" w:rsidRDefault="00512F0D"/>
    <w:p w14:paraId="00000015" w14:textId="77777777" w:rsidR="00512F0D" w:rsidRDefault="009E648C">
      <w:pPr>
        <w:rPr>
          <w:b/>
        </w:rPr>
      </w:pPr>
      <w:r>
        <w:rPr>
          <w:b/>
        </w:rPr>
        <w:t>Día 3</w:t>
      </w:r>
    </w:p>
    <w:p w14:paraId="00000016" w14:textId="77777777" w:rsidR="00512F0D" w:rsidRDefault="009E648C">
      <w:r>
        <w:t>9:00 AM - Sesión paral</w:t>
      </w:r>
      <w:r>
        <w:t>ela 5, Sesión paralela 6</w:t>
      </w:r>
    </w:p>
    <w:p w14:paraId="00000017" w14:textId="77777777" w:rsidR="00512F0D" w:rsidRDefault="009E648C">
      <w:r>
        <w:t>11:00 AM - 12:00 PM - Sesión paralela 7, Laboratorio de aprendizaje 3</w:t>
      </w:r>
    </w:p>
    <w:p w14:paraId="00000018" w14:textId="77777777" w:rsidR="00512F0D" w:rsidRDefault="009E648C">
      <w:r>
        <w:t>9:00 AM - 12:00 PM - Reunión ministerial</w:t>
      </w:r>
    </w:p>
    <w:p w14:paraId="00000019" w14:textId="77777777" w:rsidR="00512F0D" w:rsidRDefault="009E648C">
      <w:r>
        <w:t>14:00 PM - 15:30 PM - Sesión plenaria 3</w:t>
      </w:r>
    </w:p>
    <w:p w14:paraId="0000001A" w14:textId="77777777" w:rsidR="00512F0D" w:rsidRDefault="00512F0D"/>
    <w:p w14:paraId="0000001B" w14:textId="77777777" w:rsidR="00512F0D" w:rsidRDefault="009E648C">
      <w:pPr>
        <w:rPr>
          <w:b/>
        </w:rPr>
      </w:pPr>
      <w:r>
        <w:rPr>
          <w:b/>
        </w:rPr>
        <w:t>Día 4</w:t>
      </w:r>
    </w:p>
    <w:p w14:paraId="0000001C" w14:textId="77777777" w:rsidR="00512F0D" w:rsidRDefault="009E648C">
      <w:r>
        <w:t>9:00 AM - 10:30 AM - Sesión plenaria 4</w:t>
      </w:r>
    </w:p>
    <w:p w14:paraId="0000001D" w14:textId="77777777" w:rsidR="00512F0D" w:rsidRDefault="009E648C">
      <w:r>
        <w:t>11:00 AM - 12:00 PM - Sesión paralela 8, Laboratorio de aprendizaje 4, Laboratorios y sesiones de aprendizaje</w:t>
      </w:r>
    </w:p>
    <w:p w14:paraId="0000001E" w14:textId="77777777" w:rsidR="00512F0D" w:rsidRDefault="009E648C">
      <w:r>
        <w:t>14:00 PM - 15:00 PM - Ceremonia oficial de clausura</w:t>
      </w:r>
    </w:p>
    <w:p w14:paraId="0000001F" w14:textId="77777777" w:rsidR="00512F0D" w:rsidRDefault="00512F0D"/>
    <w:p w14:paraId="00000020" w14:textId="77777777" w:rsidR="00512F0D" w:rsidRDefault="00512F0D"/>
    <w:p w14:paraId="00000021" w14:textId="77777777" w:rsidR="00512F0D" w:rsidRDefault="00512F0D"/>
    <w:p w14:paraId="00000022" w14:textId="77777777" w:rsidR="00512F0D" w:rsidRDefault="009E648C">
      <w:pPr>
        <w:rPr>
          <w:i/>
        </w:rPr>
      </w:pPr>
      <w:r>
        <w:rPr>
          <w:i/>
        </w:rPr>
        <w:t>Distribución del contenido</w:t>
      </w:r>
    </w:p>
    <w:p w14:paraId="00000023" w14:textId="77777777" w:rsidR="00512F0D" w:rsidRDefault="009E648C">
      <w:r>
        <w:t xml:space="preserve">1. El contenido se distribuirá uniformemente en una agenda de 4 </w:t>
      </w:r>
      <w:r>
        <w:t>días</w:t>
      </w:r>
    </w:p>
    <w:p w14:paraId="00000024" w14:textId="77777777" w:rsidR="00512F0D" w:rsidRDefault="009E648C">
      <w:r>
        <w:t>2. Las sesiones plenarias tendrán una duración de 1h30, todas las demás</w:t>
      </w:r>
    </w:p>
    <w:p w14:paraId="00000025" w14:textId="77777777" w:rsidR="00512F0D" w:rsidRDefault="009E648C">
      <w:r>
        <w:t>sesiones de contenido tendrán una duración de 1h para garantizar la</w:t>
      </w:r>
    </w:p>
    <w:p w14:paraId="00000026" w14:textId="77777777" w:rsidR="00512F0D" w:rsidRDefault="009E648C">
      <w:r>
        <w:t>máxima participación.</w:t>
      </w:r>
    </w:p>
    <w:p w14:paraId="00000027" w14:textId="77777777" w:rsidR="00512F0D" w:rsidRDefault="009E648C">
      <w:r>
        <w:t>3. Pausas de 30’ a 1h30 para descomprimirse, tomar café, almorzar y red de</w:t>
      </w:r>
    </w:p>
    <w:p w14:paraId="00000028" w14:textId="77777777" w:rsidR="00512F0D" w:rsidRDefault="009E648C">
      <w:r>
        <w:t>contactos.</w:t>
      </w:r>
    </w:p>
    <w:p w14:paraId="00000029" w14:textId="77777777" w:rsidR="00512F0D" w:rsidRDefault="009E648C">
      <w:r>
        <w:t xml:space="preserve">4. </w:t>
      </w:r>
      <w:r>
        <w:t>Se podrá acceder a contenidos adicionales según el interés de los</w:t>
      </w:r>
    </w:p>
    <w:p w14:paraId="0000002A" w14:textId="77777777" w:rsidR="00512F0D" w:rsidRDefault="009E648C">
      <w:r>
        <w:t>participantes (eventos paralelos, y otros)</w:t>
      </w:r>
    </w:p>
    <w:p w14:paraId="0000002B" w14:textId="77777777" w:rsidR="00512F0D" w:rsidRDefault="00512F0D"/>
    <w:p w14:paraId="0000002C" w14:textId="33ED0329" w:rsidR="00512F0D" w:rsidRDefault="00512F0D"/>
    <w:p w14:paraId="269F052D" w14:textId="3D965B8D" w:rsidR="009E648C" w:rsidRDefault="009E648C"/>
    <w:p w14:paraId="4C42FFA5" w14:textId="41564B76" w:rsidR="009E648C" w:rsidRDefault="009E648C"/>
    <w:p w14:paraId="2699C4A3" w14:textId="411B9090" w:rsidR="009E648C" w:rsidRDefault="009E648C">
      <w:r>
        <w:lastRenderedPageBreak/>
        <w:t>Programa</w:t>
      </w:r>
    </w:p>
    <w:p w14:paraId="5985C1D2" w14:textId="7B698980" w:rsidR="009E648C" w:rsidRDefault="009E648C"/>
    <w:p w14:paraId="4218C473" w14:textId="77777777" w:rsidR="009E648C" w:rsidRPr="009E648C" w:rsidRDefault="009E648C" w:rsidP="009E648C">
      <w:pPr>
        <w:rPr>
          <w:rFonts w:eastAsia="Times New Roman" w:cstheme="minorHAnsi"/>
          <w:b/>
          <w:bCs/>
          <w:color w:val="000000" w:themeColor="text1"/>
          <w:lang w:val="es-ES_tradnl"/>
        </w:rPr>
      </w:pPr>
      <w:r w:rsidRPr="009E648C">
        <w:rPr>
          <w:rFonts w:eastAsia="Times New Roman" w:cstheme="minorHAnsi"/>
          <w:b/>
          <w:bCs/>
          <w:color w:val="000000" w:themeColor="text1"/>
          <w:lang w:val="es-ES_tradnl"/>
        </w:rPr>
        <w:t>SESIONES PLENARIAS</w:t>
      </w:r>
    </w:p>
    <w:p w14:paraId="4B35365C" w14:textId="77777777" w:rsidR="009E648C" w:rsidRPr="009E648C" w:rsidRDefault="009E648C" w:rsidP="009E648C">
      <w:pPr>
        <w:autoSpaceDE w:val="0"/>
        <w:autoSpaceDN w:val="0"/>
        <w:adjustRightInd w:val="0"/>
        <w:rPr>
          <w:rFonts w:eastAsia="Times New Roman" w:cstheme="minorHAnsi"/>
          <w:color w:val="000000" w:themeColor="text1"/>
          <w:lang w:val="es-ES_tradnl"/>
        </w:rPr>
      </w:pPr>
      <w:r w:rsidRPr="009E648C">
        <w:rPr>
          <w:rFonts w:eastAsia="Times New Roman" w:cstheme="minorHAnsi"/>
          <w:color w:val="000000" w:themeColor="text1"/>
          <w:lang w:val="es-ES_tradnl"/>
        </w:rPr>
        <w:t xml:space="preserve">HL1 </w:t>
      </w:r>
      <w:proofErr w:type="gramStart"/>
      <w:r w:rsidRPr="009E648C">
        <w:rPr>
          <w:rFonts w:eastAsia="Times New Roman" w:cstheme="minorHAnsi"/>
          <w:color w:val="000000" w:themeColor="text1"/>
          <w:lang w:val="es-ES_tradnl"/>
        </w:rPr>
        <w:t>-  Las</w:t>
      </w:r>
      <w:proofErr w:type="gramEnd"/>
      <w:r w:rsidRPr="009E648C">
        <w:rPr>
          <w:rFonts w:eastAsia="Times New Roman" w:cstheme="minorHAnsi"/>
          <w:color w:val="000000" w:themeColor="text1"/>
          <w:lang w:val="es-ES_tradnl"/>
        </w:rPr>
        <w:t xml:space="preserve"> Américas y el Caribe: el reto en la construcción de resiliencia para las próximas décadas (UNDRR / CDEMA /CEPAL/ OPS / CEPREDENAC)</w:t>
      </w:r>
    </w:p>
    <w:p w14:paraId="5373454E" w14:textId="77777777" w:rsidR="009E648C" w:rsidRPr="009E648C" w:rsidRDefault="009E648C" w:rsidP="009E648C">
      <w:pPr>
        <w:rPr>
          <w:rFonts w:eastAsia="Times New Roman" w:cstheme="minorHAnsi"/>
          <w:color w:val="000000" w:themeColor="text1"/>
          <w:lang w:val="es-ES_tradnl"/>
        </w:rPr>
      </w:pPr>
      <w:r w:rsidRPr="009E648C">
        <w:rPr>
          <w:rFonts w:eastAsia="Times New Roman" w:cstheme="minorHAnsi"/>
          <w:color w:val="000000" w:themeColor="text1"/>
          <w:lang w:val="es-ES_tradnl"/>
        </w:rPr>
        <w:t>HL</w:t>
      </w:r>
      <w:proofErr w:type="gramStart"/>
      <w:r w:rsidRPr="009E648C">
        <w:rPr>
          <w:rFonts w:eastAsia="Times New Roman" w:cstheme="minorHAnsi"/>
          <w:color w:val="000000" w:themeColor="text1"/>
          <w:lang w:val="es-ES_tradnl"/>
        </w:rPr>
        <w:t>2  -</w:t>
      </w:r>
      <w:proofErr w:type="gramEnd"/>
      <w:r w:rsidRPr="009E648C">
        <w:rPr>
          <w:rFonts w:eastAsia="Times New Roman" w:cstheme="minorHAnsi"/>
          <w:color w:val="000000" w:themeColor="text1"/>
          <w:lang w:val="es-ES_tradnl"/>
        </w:rPr>
        <w:t xml:space="preserve"> Construir economías resilientes: volver a construir, mejor y más verde, sin dejar a nadie atrás (CEPAL / PNUD)</w:t>
      </w:r>
    </w:p>
    <w:p w14:paraId="0836B208" w14:textId="77777777" w:rsidR="009E648C" w:rsidRPr="009E648C" w:rsidRDefault="009E648C" w:rsidP="009E648C">
      <w:pPr>
        <w:rPr>
          <w:rFonts w:eastAsia="Times New Roman" w:cstheme="minorHAnsi"/>
          <w:color w:val="000000" w:themeColor="text1"/>
          <w:lang w:val="es-ES_tradnl"/>
        </w:rPr>
      </w:pPr>
      <w:r w:rsidRPr="009E648C">
        <w:rPr>
          <w:rFonts w:eastAsia="Times New Roman" w:cstheme="minorHAnsi"/>
          <w:color w:val="000000" w:themeColor="text1"/>
          <w:lang w:val="es-ES_tradnl"/>
        </w:rPr>
        <w:t>HL3 - Protección e inclusión social para fortalecer la resiliencia de las comunidades (FICR / GNDR / OPS / CEPAL)</w:t>
      </w:r>
    </w:p>
    <w:p w14:paraId="35589793" w14:textId="77777777" w:rsidR="009E648C" w:rsidRPr="009E648C" w:rsidRDefault="009E648C" w:rsidP="009E648C">
      <w:pPr>
        <w:autoSpaceDE w:val="0"/>
        <w:autoSpaceDN w:val="0"/>
        <w:adjustRightInd w:val="0"/>
        <w:rPr>
          <w:rFonts w:eastAsia="Times New Roman" w:cstheme="minorHAnsi"/>
          <w:color w:val="000000" w:themeColor="text1"/>
          <w:lang w:val="es-ES_tradnl"/>
        </w:rPr>
      </w:pPr>
      <w:r w:rsidRPr="009E648C">
        <w:rPr>
          <w:rFonts w:eastAsia="Times New Roman" w:cstheme="minorHAnsi"/>
          <w:color w:val="000000" w:themeColor="text1"/>
          <w:lang w:val="es-ES_tradnl"/>
        </w:rPr>
        <w:t>HL4 - Fortalecimiento de la gobernanza del riesgo de desastres: Lecciones de COVID-19 (OPS / UNDRR / PNUD / GNDR / CEPREDENAC)</w:t>
      </w:r>
    </w:p>
    <w:p w14:paraId="22BBC4DC" w14:textId="77777777" w:rsidR="009E648C" w:rsidRPr="009E648C" w:rsidRDefault="009E648C" w:rsidP="009E648C">
      <w:pPr>
        <w:rPr>
          <w:rFonts w:eastAsia="Times New Roman" w:cstheme="minorHAnsi"/>
          <w:color w:val="000000" w:themeColor="text1"/>
          <w:lang w:val="es-ES_tradnl"/>
        </w:rPr>
      </w:pPr>
      <w:bookmarkStart w:id="0" w:name="_GoBack"/>
      <w:bookmarkEnd w:id="0"/>
    </w:p>
    <w:p w14:paraId="187BF953" w14:textId="77777777" w:rsidR="009E648C" w:rsidRPr="009E648C" w:rsidRDefault="009E648C" w:rsidP="009E648C">
      <w:pPr>
        <w:rPr>
          <w:rFonts w:eastAsia="Times New Roman" w:cstheme="minorHAnsi"/>
          <w:b/>
          <w:bCs/>
          <w:color w:val="000000" w:themeColor="text1"/>
          <w:lang w:val="es-ES_tradnl"/>
        </w:rPr>
      </w:pPr>
      <w:r w:rsidRPr="009E648C">
        <w:rPr>
          <w:rFonts w:eastAsia="Times New Roman" w:cstheme="minorHAnsi"/>
          <w:b/>
          <w:bCs/>
          <w:color w:val="000000" w:themeColor="text1"/>
          <w:lang w:val="es-ES_tradnl"/>
        </w:rPr>
        <w:t>SESIONES PARALELAS</w:t>
      </w:r>
    </w:p>
    <w:p w14:paraId="6718B0FA" w14:textId="77777777" w:rsidR="009E648C" w:rsidRPr="009E648C" w:rsidRDefault="009E648C" w:rsidP="009E648C">
      <w:pPr>
        <w:autoSpaceDE w:val="0"/>
        <w:autoSpaceDN w:val="0"/>
        <w:adjustRightInd w:val="0"/>
        <w:rPr>
          <w:rFonts w:eastAsia="Times New Roman" w:cstheme="minorHAnsi"/>
          <w:color w:val="000000" w:themeColor="text1"/>
          <w:lang w:val="es-ES_tradnl"/>
        </w:rPr>
      </w:pPr>
      <w:r w:rsidRPr="009E648C">
        <w:rPr>
          <w:rFonts w:eastAsia="Times New Roman" w:cstheme="minorHAnsi"/>
          <w:color w:val="000000" w:themeColor="text1"/>
          <w:lang w:val="es-ES_tradnl"/>
        </w:rPr>
        <w:t>P1 - Protección del medio ambiente y adaptación al cambio climático para construir economías resilientes locales y nacionales: los dividendos de las soluciones basadas en la naturaleza (UNDP / IBC CC &amp; Resiliencia / FICR)</w:t>
      </w:r>
    </w:p>
    <w:p w14:paraId="394A6021" w14:textId="77777777" w:rsidR="009E648C" w:rsidRPr="009E648C" w:rsidRDefault="009E648C" w:rsidP="009E648C">
      <w:pPr>
        <w:autoSpaceDE w:val="0"/>
        <w:autoSpaceDN w:val="0"/>
        <w:adjustRightInd w:val="0"/>
        <w:rPr>
          <w:rFonts w:eastAsia="Times New Roman" w:cstheme="minorHAnsi"/>
          <w:color w:val="000000" w:themeColor="text1"/>
          <w:lang w:val="es-ES_tradnl"/>
        </w:rPr>
      </w:pPr>
      <w:r w:rsidRPr="009E648C">
        <w:rPr>
          <w:rFonts w:eastAsia="Times New Roman" w:cstheme="minorHAnsi"/>
          <w:color w:val="000000" w:themeColor="text1"/>
          <w:lang w:val="es-ES_tradnl"/>
        </w:rPr>
        <w:t>P2 - Mejora de las infraestructuras resilientes (OPS / UNOPS - WB / UNDRR)</w:t>
      </w:r>
    </w:p>
    <w:p w14:paraId="7556AEBF" w14:textId="77777777" w:rsidR="009E648C" w:rsidRPr="009E648C" w:rsidRDefault="009E648C" w:rsidP="009E648C">
      <w:pPr>
        <w:autoSpaceDE w:val="0"/>
        <w:autoSpaceDN w:val="0"/>
        <w:adjustRightInd w:val="0"/>
        <w:rPr>
          <w:rFonts w:eastAsia="Times New Roman" w:cstheme="minorHAnsi"/>
          <w:color w:val="000000" w:themeColor="text1"/>
          <w:lang w:val="es-ES_tradnl"/>
        </w:rPr>
      </w:pPr>
      <w:r w:rsidRPr="009E648C">
        <w:rPr>
          <w:rFonts w:eastAsia="Times New Roman" w:cstheme="minorHAnsi"/>
          <w:color w:val="000000" w:themeColor="text1"/>
          <w:lang w:val="es-ES_tradnl"/>
        </w:rPr>
        <w:t>P3 - Superar las pérdidas económicas por desastres: integrar la información sobre riesgos y amenazas en las inversiones públicas y privadas (CEPREDENAC / CDB)</w:t>
      </w:r>
    </w:p>
    <w:p w14:paraId="197AD0A5" w14:textId="77777777" w:rsidR="009E648C" w:rsidRPr="009E648C" w:rsidRDefault="009E648C" w:rsidP="009E648C">
      <w:pPr>
        <w:autoSpaceDE w:val="0"/>
        <w:autoSpaceDN w:val="0"/>
        <w:adjustRightInd w:val="0"/>
        <w:rPr>
          <w:rFonts w:eastAsia="Times New Roman" w:cstheme="minorHAnsi"/>
          <w:color w:val="000000" w:themeColor="text1"/>
          <w:lang w:val="es-ES_tradnl"/>
        </w:rPr>
      </w:pPr>
      <w:r w:rsidRPr="009E648C">
        <w:rPr>
          <w:rFonts w:eastAsia="Times New Roman" w:cstheme="minorHAnsi"/>
          <w:color w:val="000000" w:themeColor="text1"/>
          <w:lang w:val="es-ES_tradnl"/>
        </w:rPr>
        <w:t>P4 - Integrar el desplazamiento por desastres en las estrategias, políticas, planes y marcos jurídicos de la RRD (PDD / IOM / FICR)</w:t>
      </w:r>
    </w:p>
    <w:p w14:paraId="17A31C24" w14:textId="77777777" w:rsidR="009E648C" w:rsidRPr="009E648C" w:rsidRDefault="009E648C" w:rsidP="009E648C">
      <w:pPr>
        <w:autoSpaceDE w:val="0"/>
        <w:autoSpaceDN w:val="0"/>
        <w:adjustRightInd w:val="0"/>
        <w:rPr>
          <w:rFonts w:eastAsia="Times New Roman" w:cstheme="minorHAnsi"/>
          <w:color w:val="000000" w:themeColor="text1"/>
          <w:lang w:val="es-ES_tradnl"/>
        </w:rPr>
      </w:pPr>
      <w:r w:rsidRPr="009E648C">
        <w:rPr>
          <w:rFonts w:eastAsia="Times New Roman" w:cstheme="minorHAnsi"/>
          <w:color w:val="000000" w:themeColor="text1"/>
          <w:lang w:val="es-ES_tradnl"/>
        </w:rPr>
        <w:t>P5 - Utilizar los mecanismos de protección social para abordar las desigualdades en la preparación, la respuesta y la recuperación (GNDR / CISS / SISCA)</w:t>
      </w:r>
    </w:p>
    <w:p w14:paraId="677B4E84" w14:textId="77777777" w:rsidR="009E648C" w:rsidRPr="009E648C" w:rsidRDefault="009E648C" w:rsidP="009E648C">
      <w:pPr>
        <w:autoSpaceDE w:val="0"/>
        <w:autoSpaceDN w:val="0"/>
        <w:adjustRightInd w:val="0"/>
        <w:rPr>
          <w:rFonts w:eastAsia="Times New Roman" w:cstheme="minorHAnsi"/>
          <w:color w:val="000000" w:themeColor="text1"/>
          <w:lang w:val="es-ES_tradnl"/>
        </w:rPr>
      </w:pPr>
      <w:r w:rsidRPr="009E648C">
        <w:rPr>
          <w:rFonts w:eastAsia="Times New Roman" w:cstheme="minorHAnsi"/>
          <w:color w:val="000000" w:themeColor="text1"/>
          <w:lang w:val="es-ES_tradnl"/>
        </w:rPr>
        <w:t>P</w:t>
      </w:r>
      <w:proofErr w:type="gramStart"/>
      <w:r w:rsidRPr="009E648C">
        <w:rPr>
          <w:rFonts w:eastAsia="Times New Roman" w:cstheme="minorHAnsi"/>
          <w:color w:val="000000" w:themeColor="text1"/>
          <w:lang w:val="es-ES_tradnl"/>
        </w:rPr>
        <w:t>6  -</w:t>
      </w:r>
      <w:proofErr w:type="gramEnd"/>
      <w:r w:rsidRPr="009E648C">
        <w:rPr>
          <w:rFonts w:eastAsia="Times New Roman" w:cstheme="minorHAnsi"/>
          <w:color w:val="000000" w:themeColor="text1"/>
          <w:lang w:val="es-ES_tradnl"/>
        </w:rPr>
        <w:t xml:space="preserve"> Gobiernos locales, gestión medioambiental y reducción del riesgo de desastres: abordar las amenazas múltiples y apoyar a los más vulnerables (GOBIERNO DE JAMAICA / CDEMA/COLOMBIA / OPS / ONU Ambiente)</w:t>
      </w:r>
    </w:p>
    <w:p w14:paraId="00801C10" w14:textId="77777777" w:rsidR="009E648C" w:rsidRPr="009E648C" w:rsidRDefault="009E648C" w:rsidP="009E648C">
      <w:pPr>
        <w:autoSpaceDE w:val="0"/>
        <w:autoSpaceDN w:val="0"/>
        <w:adjustRightInd w:val="0"/>
        <w:rPr>
          <w:rFonts w:eastAsia="Times New Roman" w:cstheme="minorHAnsi"/>
          <w:color w:val="000000" w:themeColor="text1"/>
          <w:lang w:val="es-ES_tradnl"/>
        </w:rPr>
      </w:pPr>
      <w:r w:rsidRPr="009E648C">
        <w:rPr>
          <w:rFonts w:eastAsia="Times New Roman" w:cstheme="minorHAnsi"/>
          <w:color w:val="000000" w:themeColor="text1"/>
          <w:lang w:val="es-ES_tradnl"/>
        </w:rPr>
        <w:t>P7 - Sistemas de protección social basados en la previsión y la anticipación (OCHA / FICR)</w:t>
      </w:r>
    </w:p>
    <w:p w14:paraId="4DC139D3" w14:textId="77777777" w:rsidR="009E648C" w:rsidRPr="009E648C" w:rsidRDefault="009E648C" w:rsidP="009E648C">
      <w:pPr>
        <w:autoSpaceDE w:val="0"/>
        <w:autoSpaceDN w:val="0"/>
        <w:adjustRightInd w:val="0"/>
        <w:rPr>
          <w:rFonts w:eastAsia="Times New Roman" w:cstheme="minorHAnsi"/>
          <w:color w:val="000000" w:themeColor="text1"/>
          <w:lang w:val="es-ES_tradnl"/>
        </w:rPr>
      </w:pPr>
      <w:r w:rsidRPr="009E648C">
        <w:rPr>
          <w:rFonts w:eastAsia="Times New Roman" w:cstheme="minorHAnsi"/>
          <w:color w:val="000000" w:themeColor="text1"/>
          <w:lang w:val="es-ES_tradnl"/>
        </w:rPr>
        <w:t>P</w:t>
      </w:r>
      <w:proofErr w:type="gramStart"/>
      <w:r w:rsidRPr="009E648C">
        <w:rPr>
          <w:rFonts w:eastAsia="Times New Roman" w:cstheme="minorHAnsi"/>
          <w:color w:val="000000" w:themeColor="text1"/>
          <w:lang w:val="es-ES_tradnl"/>
        </w:rPr>
        <w:t>8  -</w:t>
      </w:r>
      <w:proofErr w:type="gramEnd"/>
      <w:r w:rsidRPr="009E648C">
        <w:rPr>
          <w:rFonts w:eastAsia="Times New Roman" w:cstheme="minorHAnsi"/>
          <w:color w:val="000000" w:themeColor="text1"/>
          <w:lang w:val="es-ES_tradnl"/>
        </w:rPr>
        <w:t xml:space="preserve"> Comprender el riesgo sistémico y promover un desarrollo sostenible centrado en las personas (UNDRR / UWI / UNICEF)</w:t>
      </w:r>
    </w:p>
    <w:p w14:paraId="08D42D59" w14:textId="77777777" w:rsidR="009E648C" w:rsidRPr="009E648C" w:rsidRDefault="009E648C" w:rsidP="009E648C">
      <w:pPr>
        <w:autoSpaceDE w:val="0"/>
        <w:autoSpaceDN w:val="0"/>
        <w:adjustRightInd w:val="0"/>
        <w:rPr>
          <w:rFonts w:eastAsia="Times New Roman" w:cstheme="minorHAnsi"/>
          <w:color w:val="000000" w:themeColor="text1"/>
          <w:lang w:val="es-ES_tradnl"/>
        </w:rPr>
      </w:pPr>
    </w:p>
    <w:p w14:paraId="4EDC582B" w14:textId="77777777" w:rsidR="009E648C" w:rsidRPr="009E648C" w:rsidRDefault="009E648C" w:rsidP="009E648C">
      <w:pPr>
        <w:autoSpaceDE w:val="0"/>
        <w:autoSpaceDN w:val="0"/>
        <w:adjustRightInd w:val="0"/>
        <w:rPr>
          <w:rFonts w:eastAsia="Times New Roman" w:cstheme="minorHAnsi"/>
          <w:b/>
          <w:bCs/>
          <w:color w:val="000000" w:themeColor="text1"/>
          <w:lang w:val="es-ES_tradnl"/>
        </w:rPr>
      </w:pPr>
      <w:r w:rsidRPr="009E648C">
        <w:rPr>
          <w:rFonts w:eastAsia="Times New Roman" w:cstheme="minorHAnsi"/>
          <w:b/>
          <w:bCs/>
          <w:color w:val="000000" w:themeColor="text1"/>
          <w:lang w:val="es-ES_tradnl"/>
        </w:rPr>
        <w:t>SESIONES ESPECIALES</w:t>
      </w:r>
    </w:p>
    <w:p w14:paraId="762F433B" w14:textId="77777777" w:rsidR="009E648C" w:rsidRPr="009E648C" w:rsidRDefault="009E648C" w:rsidP="009E648C">
      <w:pPr>
        <w:autoSpaceDE w:val="0"/>
        <w:autoSpaceDN w:val="0"/>
        <w:adjustRightInd w:val="0"/>
        <w:rPr>
          <w:rFonts w:eastAsia="Times New Roman" w:cstheme="minorHAnsi"/>
          <w:lang w:val="es-ES_tradnl"/>
        </w:rPr>
      </w:pPr>
      <w:r w:rsidRPr="009E648C">
        <w:rPr>
          <w:rFonts w:eastAsia="Times New Roman" w:cstheme="minorHAnsi"/>
          <w:lang w:val="es-ES_tradnl"/>
        </w:rPr>
        <w:t>SP1 - Sesión especial 1: Informe Regional de Evaluación de Riesgos 2021 (Panorama regional de riesgos): hacia una gobernanza del riesgo integrada, multilateral y con perspectiva de género (UNDRR / CEPAL / GNDR)</w:t>
      </w:r>
    </w:p>
    <w:p w14:paraId="0E3337EE" w14:textId="77777777" w:rsidR="009E648C" w:rsidRPr="009E648C" w:rsidRDefault="009E648C" w:rsidP="009E648C">
      <w:pPr>
        <w:autoSpaceDE w:val="0"/>
        <w:autoSpaceDN w:val="0"/>
        <w:adjustRightInd w:val="0"/>
        <w:rPr>
          <w:rFonts w:eastAsia="Times New Roman" w:cstheme="minorHAnsi"/>
          <w:lang w:val="es-ES_tradnl"/>
        </w:rPr>
      </w:pPr>
      <w:r w:rsidRPr="009E648C">
        <w:rPr>
          <w:rFonts w:eastAsia="Times New Roman" w:cstheme="minorHAnsi"/>
          <w:lang w:val="es-ES_tradnl"/>
        </w:rPr>
        <w:t>SP2 - Sesión Especial 2: Un enfoque regional para la coordinación en materia de riesgos múltiples: lecciones 2020 del Caribe (CDEMA / UWI / GOBIERNO DE JAMAICA / OPS / PNUD / CEPAL)</w:t>
      </w:r>
    </w:p>
    <w:p w14:paraId="5DF564EC" w14:textId="77777777" w:rsidR="009E648C" w:rsidRPr="009E648C" w:rsidRDefault="009E648C" w:rsidP="009E648C">
      <w:pPr>
        <w:autoSpaceDE w:val="0"/>
        <w:autoSpaceDN w:val="0"/>
        <w:adjustRightInd w:val="0"/>
        <w:rPr>
          <w:rFonts w:eastAsia="Times New Roman" w:cstheme="minorHAnsi"/>
          <w:lang w:val="es-ES_tradnl"/>
        </w:rPr>
      </w:pPr>
    </w:p>
    <w:p w14:paraId="2A2DAC2B" w14:textId="77777777" w:rsidR="009E648C" w:rsidRPr="009E648C" w:rsidRDefault="009E648C" w:rsidP="009E648C">
      <w:pPr>
        <w:autoSpaceDE w:val="0"/>
        <w:autoSpaceDN w:val="0"/>
        <w:adjustRightInd w:val="0"/>
        <w:rPr>
          <w:rFonts w:eastAsia="Times New Roman" w:cstheme="minorHAnsi"/>
          <w:b/>
          <w:bCs/>
          <w:color w:val="000000" w:themeColor="text1"/>
          <w:lang w:val="es-ES_tradnl"/>
        </w:rPr>
      </w:pPr>
      <w:r w:rsidRPr="009E648C">
        <w:rPr>
          <w:rFonts w:eastAsia="Times New Roman" w:cstheme="minorHAnsi"/>
          <w:b/>
          <w:bCs/>
          <w:color w:val="000000" w:themeColor="text1"/>
          <w:lang w:val="es-ES_tradnl"/>
        </w:rPr>
        <w:t>LABORATORIOS DE APRENDIZAJE</w:t>
      </w:r>
    </w:p>
    <w:p w14:paraId="3532BFD2" w14:textId="77777777" w:rsidR="009E648C" w:rsidRPr="009E648C" w:rsidRDefault="009E648C" w:rsidP="009E648C">
      <w:pPr>
        <w:autoSpaceDE w:val="0"/>
        <w:autoSpaceDN w:val="0"/>
        <w:adjustRightInd w:val="0"/>
        <w:rPr>
          <w:rFonts w:eastAsia="Times New Roman" w:cstheme="minorHAnsi"/>
          <w:lang w:val="es-ES_tradnl"/>
        </w:rPr>
      </w:pPr>
      <w:r w:rsidRPr="009E648C">
        <w:rPr>
          <w:rFonts w:eastAsia="Times New Roman" w:cstheme="minorHAnsi"/>
          <w:lang w:val="es-ES_tradnl"/>
        </w:rPr>
        <w:t>LL1 - Modelización del impacto de los desastres (OCHA / CEPREDENAC SICA)</w:t>
      </w:r>
    </w:p>
    <w:p w14:paraId="76F598BA" w14:textId="77777777" w:rsidR="009E648C" w:rsidRPr="009E648C" w:rsidRDefault="009E648C" w:rsidP="009E648C">
      <w:pPr>
        <w:autoSpaceDE w:val="0"/>
        <w:autoSpaceDN w:val="0"/>
        <w:adjustRightInd w:val="0"/>
        <w:rPr>
          <w:rFonts w:eastAsia="Times New Roman" w:cstheme="minorHAnsi"/>
          <w:lang w:val="es-ES_tradnl"/>
        </w:rPr>
      </w:pPr>
      <w:r w:rsidRPr="009E648C">
        <w:rPr>
          <w:rFonts w:eastAsia="Times New Roman" w:cstheme="minorHAnsi"/>
          <w:lang w:val="es-ES_tradnl"/>
        </w:rPr>
        <w:t>LL2 - Ciencia y tecnología para la RRD: Investigación forense tras el desastre (FORIN) (LA RED / UNESCO / CEPAL)</w:t>
      </w:r>
    </w:p>
    <w:p w14:paraId="46F115AD" w14:textId="77777777" w:rsidR="009E648C" w:rsidRPr="009E648C" w:rsidRDefault="009E648C" w:rsidP="009E648C">
      <w:pPr>
        <w:autoSpaceDE w:val="0"/>
        <w:autoSpaceDN w:val="0"/>
        <w:adjustRightInd w:val="0"/>
        <w:rPr>
          <w:rFonts w:eastAsia="Times New Roman" w:cstheme="minorHAnsi"/>
          <w:lang w:val="es-ES_tradnl"/>
        </w:rPr>
      </w:pPr>
      <w:r w:rsidRPr="009E648C">
        <w:rPr>
          <w:rFonts w:eastAsia="Times New Roman" w:cstheme="minorHAnsi"/>
          <w:lang w:val="es-ES_tradnl"/>
        </w:rPr>
        <w:t xml:space="preserve">LL3 - De los sistemas de alerta temprana a la predicción basada en el impacto: un enfoque para promover los sistemas de alerta temprana </w:t>
      </w:r>
      <w:proofErr w:type="spellStart"/>
      <w:r w:rsidRPr="009E648C">
        <w:rPr>
          <w:rFonts w:eastAsia="Times New Roman" w:cstheme="minorHAnsi"/>
          <w:lang w:val="es-ES_tradnl"/>
        </w:rPr>
        <w:t>multi-amenazas</w:t>
      </w:r>
      <w:proofErr w:type="spellEnd"/>
      <w:r w:rsidRPr="009E648C">
        <w:rPr>
          <w:rFonts w:eastAsia="Times New Roman" w:cstheme="minorHAnsi"/>
          <w:lang w:val="es-ES_tradnl"/>
        </w:rPr>
        <w:t xml:space="preserve"> en la región del Caribe (CREWS / CDEMA / </w:t>
      </w:r>
      <w:proofErr w:type="gramStart"/>
      <w:r w:rsidRPr="009E648C">
        <w:rPr>
          <w:rFonts w:eastAsia="Times New Roman" w:cstheme="minorHAnsi"/>
          <w:lang w:val="es-ES_tradnl"/>
        </w:rPr>
        <w:t>Cuba  /</w:t>
      </w:r>
      <w:proofErr w:type="gramEnd"/>
      <w:r w:rsidRPr="009E648C">
        <w:rPr>
          <w:rFonts w:eastAsia="Times New Roman" w:cstheme="minorHAnsi"/>
          <w:lang w:val="es-ES_tradnl"/>
        </w:rPr>
        <w:t xml:space="preserve">  OMM  /  OPS  / PNUD)</w:t>
      </w:r>
    </w:p>
    <w:p w14:paraId="29D95C4D" w14:textId="77777777" w:rsidR="009E648C" w:rsidRPr="009E648C" w:rsidRDefault="009E648C" w:rsidP="009E648C">
      <w:pPr>
        <w:autoSpaceDE w:val="0"/>
        <w:autoSpaceDN w:val="0"/>
        <w:adjustRightInd w:val="0"/>
        <w:rPr>
          <w:rFonts w:eastAsia="Times New Roman" w:cstheme="minorHAnsi"/>
          <w:lang w:val="es-ES_tradnl"/>
        </w:rPr>
      </w:pPr>
      <w:r w:rsidRPr="009E648C">
        <w:rPr>
          <w:rFonts w:eastAsia="Times New Roman" w:cstheme="minorHAnsi"/>
          <w:lang w:val="es-ES_tradnl"/>
        </w:rPr>
        <w:t>LL4 - Gestión del patrimonio y RRD (UNESCO / UNDRR)</w:t>
      </w:r>
    </w:p>
    <w:p w14:paraId="12B6B045" w14:textId="77777777" w:rsidR="009E648C" w:rsidRPr="009E648C" w:rsidRDefault="009E648C" w:rsidP="009E648C">
      <w:pPr>
        <w:autoSpaceDE w:val="0"/>
        <w:autoSpaceDN w:val="0"/>
        <w:adjustRightInd w:val="0"/>
        <w:rPr>
          <w:rFonts w:eastAsia="Times New Roman" w:cstheme="minorHAnsi"/>
          <w:lang w:val="es-ES_tradnl"/>
        </w:rPr>
      </w:pPr>
      <w:r w:rsidRPr="009E648C">
        <w:rPr>
          <w:rFonts w:eastAsia="Times New Roman" w:cstheme="minorHAnsi"/>
          <w:lang w:val="es-ES_tradnl"/>
        </w:rPr>
        <w:t>SL - Tormentas eléctricas e incendios (OMM / IBC / FAO / NOAA)</w:t>
      </w:r>
    </w:p>
    <w:p w14:paraId="1ACCE924" w14:textId="77777777" w:rsidR="009E648C" w:rsidRPr="009E648C" w:rsidRDefault="009E648C">
      <w:pPr>
        <w:rPr>
          <w:lang w:val="es-ES_tradnl"/>
        </w:rPr>
      </w:pPr>
    </w:p>
    <w:sectPr w:rsidR="009E648C" w:rsidRPr="009E648C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F0D"/>
    <w:rsid w:val="00512F0D"/>
    <w:rsid w:val="009E6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F90C54"/>
  <w15:docId w15:val="{0B101E79-072F-4BB5-875C-5CD36D51C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s" w:eastAsia="es-P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652</Words>
  <Characters>3591</Characters>
  <Application>Microsoft Office Word</Application>
  <DocSecurity>0</DocSecurity>
  <Lines>29</Lines>
  <Paragraphs>8</Paragraphs>
  <ScaleCrop>false</ScaleCrop>
  <Company/>
  <LinksUpToDate>false</LinksUpToDate>
  <CharactersWithSpaces>4235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Luis Antonio Buron Barahona</cp:lastModifiedBy>
  <cp:revision>2</cp:revision>
  <dcterms:created xsi:type="dcterms:W3CDTF">2021-09-20T17:33:00Z</dcterms:created>
  <dcterms:modified xsi:type="dcterms:W3CDTF">2021-09-20T17:40:00Z</dcterms:modified>
</cp:coreProperties>
</file>